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6219" w:rsidRPr="00EF6219" w:rsidRDefault="00EF6219" w:rsidP="00EF6219">
      <w:pPr>
        <w:spacing w:after="0" w:line="240" w:lineRule="auto"/>
        <w:rPr>
          <w:rFonts w:ascii="Times New Roman" w:hAnsi="Times New Roman" w:cs="Times New Roman"/>
          <w:b/>
          <w:sz w:val="32"/>
          <w:szCs w:val="32"/>
        </w:rPr>
      </w:pPr>
      <w:bookmarkStart w:id="0" w:name="_GoBack"/>
      <w:bookmarkEnd w:id="0"/>
      <w:r w:rsidRPr="00EF6219">
        <w:rPr>
          <w:rFonts w:ascii="Times New Roman" w:hAnsi="Times New Roman" w:cs="Times New Roman"/>
          <w:b/>
          <w:sz w:val="32"/>
          <w:szCs w:val="32"/>
        </w:rPr>
        <w:t xml:space="preserve">Bloom’s Taxonomy for Student Learning Outcomes Development </w:t>
      </w:r>
    </w:p>
    <w:p w:rsidR="00EF6219" w:rsidRPr="008C5E74" w:rsidRDefault="00EF6219" w:rsidP="00EF6219">
      <w:pPr>
        <w:spacing w:after="0"/>
        <w:jc w:val="center"/>
        <w:rPr>
          <w:rFonts w:ascii="Times New Roman" w:hAnsi="Times New Roman" w:cs="Times New Roman"/>
          <w:b/>
          <w:sz w:val="24"/>
          <w:szCs w:val="24"/>
          <w:highlight w:val="yellow"/>
        </w:rPr>
      </w:pPr>
    </w:p>
    <w:p w:rsidR="00EF6219" w:rsidRPr="008C5E74" w:rsidRDefault="00EF6219" w:rsidP="00EF6219">
      <w:pPr>
        <w:spacing w:after="0" w:line="240" w:lineRule="auto"/>
        <w:rPr>
          <w:rFonts w:ascii="Times New Roman" w:hAnsi="Times New Roman" w:cs="Times New Roman"/>
          <w:b/>
          <w:sz w:val="24"/>
          <w:szCs w:val="24"/>
        </w:rPr>
      </w:pPr>
      <w:r w:rsidRPr="008C5E74">
        <w:rPr>
          <w:rFonts w:ascii="Times New Roman" w:hAnsi="Times New Roman" w:cs="Times New Roman"/>
          <w:b/>
          <w:sz w:val="24"/>
          <w:szCs w:val="24"/>
        </w:rPr>
        <w:t xml:space="preserve">Using Bloom’s Taxonomy for Student Learning Outcomes Development </w:t>
      </w:r>
    </w:p>
    <w:p w:rsidR="00EF6219" w:rsidRPr="008C5E74" w:rsidRDefault="00EF6219" w:rsidP="00EF6219">
      <w:pPr>
        <w:spacing w:after="0" w:line="240" w:lineRule="auto"/>
        <w:rPr>
          <w:rFonts w:ascii="Times New Roman" w:hAnsi="Times New Roman" w:cs="Times New Roman"/>
          <w:sz w:val="24"/>
          <w:szCs w:val="24"/>
        </w:rPr>
      </w:pPr>
      <w:r w:rsidRPr="008C5E74">
        <w:rPr>
          <w:rFonts w:ascii="Times New Roman" w:hAnsi="Times New Roman" w:cs="Times New Roman"/>
          <w:sz w:val="24"/>
          <w:szCs w:val="24"/>
        </w:rPr>
        <w:t>Faculty should use the Bloom’s Taxonomy action verbs when crafting both PLSLOs and CLSLOs to show expected level of mastery of learning. These verbs show that the learning outcomes are observable, measurable and attainable. The University ensures that faculty utilize the verbiage outlined in this table.</w:t>
      </w:r>
    </w:p>
    <w:p w:rsidR="00EF6219" w:rsidRPr="008C5E74" w:rsidRDefault="00EF6219" w:rsidP="00EF6219">
      <w:pPr>
        <w:spacing w:after="0" w:line="240" w:lineRule="auto"/>
        <w:rPr>
          <w:rFonts w:ascii="Times New Roman" w:hAnsi="Times New Roman" w:cs="Times New Roman"/>
          <w:sz w:val="24"/>
          <w:szCs w:val="24"/>
        </w:rPr>
      </w:pPr>
    </w:p>
    <w:p w:rsidR="00EF6219" w:rsidRPr="008C5E74" w:rsidRDefault="00EF6219" w:rsidP="00EF6219">
      <w:pPr>
        <w:spacing w:after="0" w:line="240" w:lineRule="auto"/>
        <w:rPr>
          <w:rFonts w:ascii="Times New Roman" w:hAnsi="Times New Roman" w:cs="Times New Roman"/>
          <w:sz w:val="24"/>
          <w:szCs w:val="24"/>
        </w:rPr>
      </w:pPr>
    </w:p>
    <w:tbl>
      <w:tblPr>
        <w:tblStyle w:val="TableGrid"/>
        <w:tblW w:w="13482" w:type="dxa"/>
        <w:tblInd w:w="-113" w:type="dxa"/>
        <w:tblLook w:val="04A0" w:firstRow="1" w:lastRow="0" w:firstColumn="1" w:lastColumn="0" w:noHBand="0" w:noVBand="1"/>
      </w:tblPr>
      <w:tblGrid>
        <w:gridCol w:w="3140"/>
        <w:gridCol w:w="4283"/>
        <w:gridCol w:w="6059"/>
      </w:tblGrid>
      <w:tr w:rsidR="00EF6219" w:rsidRPr="008C5E74" w:rsidTr="00910319">
        <w:trPr>
          <w:trHeight w:val="1099"/>
        </w:trPr>
        <w:tc>
          <w:tcPr>
            <w:tcW w:w="3140" w:type="dxa"/>
            <w:shd w:val="clear" w:color="auto" w:fill="ED7D31" w:themeFill="accent2"/>
          </w:tcPr>
          <w:p w:rsidR="00EF6219" w:rsidRPr="008C5E74" w:rsidRDefault="00EF6219" w:rsidP="00910319">
            <w:pPr>
              <w:jc w:val="center"/>
              <w:rPr>
                <w:rFonts w:ascii="Times New Roman" w:hAnsi="Times New Roman" w:cs="Times New Roman"/>
                <w:b/>
                <w:sz w:val="24"/>
                <w:szCs w:val="24"/>
              </w:rPr>
            </w:pPr>
            <w:r w:rsidRPr="008C5E74">
              <w:rPr>
                <w:rFonts w:ascii="Times New Roman" w:hAnsi="Times New Roman" w:cs="Times New Roman"/>
                <w:b/>
                <w:sz w:val="24"/>
                <w:szCs w:val="24"/>
              </w:rPr>
              <w:t>The Six Orders of Learning (Ascending)</w:t>
            </w:r>
          </w:p>
        </w:tc>
        <w:tc>
          <w:tcPr>
            <w:tcW w:w="4283" w:type="dxa"/>
            <w:shd w:val="clear" w:color="auto" w:fill="ED7D31" w:themeFill="accent2"/>
          </w:tcPr>
          <w:p w:rsidR="00EF6219" w:rsidRPr="008C5E74" w:rsidRDefault="00EF6219" w:rsidP="00910319">
            <w:pPr>
              <w:jc w:val="center"/>
              <w:rPr>
                <w:rFonts w:ascii="Times New Roman" w:hAnsi="Times New Roman" w:cs="Times New Roman"/>
                <w:b/>
                <w:sz w:val="24"/>
                <w:szCs w:val="24"/>
              </w:rPr>
            </w:pPr>
            <w:r w:rsidRPr="008C5E74">
              <w:rPr>
                <w:rFonts w:ascii="Times New Roman" w:hAnsi="Times New Roman" w:cs="Times New Roman"/>
                <w:b/>
                <w:sz w:val="24"/>
                <w:szCs w:val="24"/>
              </w:rPr>
              <w:t>Description</w:t>
            </w:r>
          </w:p>
        </w:tc>
        <w:tc>
          <w:tcPr>
            <w:tcW w:w="6059" w:type="dxa"/>
            <w:shd w:val="clear" w:color="auto" w:fill="ED7D31" w:themeFill="accent2"/>
          </w:tcPr>
          <w:p w:rsidR="00EF6219" w:rsidRPr="008C5E74" w:rsidRDefault="00EF6219" w:rsidP="00910319">
            <w:pPr>
              <w:jc w:val="center"/>
              <w:rPr>
                <w:rFonts w:ascii="Times New Roman" w:hAnsi="Times New Roman" w:cs="Times New Roman"/>
                <w:b/>
                <w:sz w:val="24"/>
                <w:szCs w:val="24"/>
              </w:rPr>
            </w:pPr>
            <w:r w:rsidRPr="008C5E74">
              <w:rPr>
                <w:rFonts w:ascii="Times New Roman" w:hAnsi="Times New Roman" w:cs="Times New Roman"/>
                <w:b/>
                <w:sz w:val="24"/>
                <w:szCs w:val="24"/>
              </w:rPr>
              <w:t>Verbs/Key Descriptors</w:t>
            </w:r>
          </w:p>
        </w:tc>
      </w:tr>
      <w:tr w:rsidR="00EF6219" w:rsidRPr="008C5E74" w:rsidTr="00910319">
        <w:trPr>
          <w:trHeight w:val="709"/>
        </w:trPr>
        <w:tc>
          <w:tcPr>
            <w:tcW w:w="3140" w:type="dxa"/>
          </w:tcPr>
          <w:p w:rsidR="00EF6219" w:rsidRPr="008C5E74" w:rsidRDefault="00EF6219" w:rsidP="00910319">
            <w:pPr>
              <w:jc w:val="center"/>
              <w:rPr>
                <w:rFonts w:ascii="Times New Roman" w:hAnsi="Times New Roman" w:cs="Times New Roman"/>
                <w:sz w:val="24"/>
                <w:szCs w:val="24"/>
              </w:rPr>
            </w:pPr>
            <w:r w:rsidRPr="008C5E74">
              <w:rPr>
                <w:rFonts w:ascii="Times New Roman" w:hAnsi="Times New Roman" w:cs="Times New Roman"/>
                <w:sz w:val="24"/>
                <w:szCs w:val="24"/>
              </w:rPr>
              <w:t>Remember</w:t>
            </w:r>
          </w:p>
        </w:tc>
        <w:tc>
          <w:tcPr>
            <w:tcW w:w="4283" w:type="dxa"/>
          </w:tcPr>
          <w:p w:rsidR="00EF6219" w:rsidRPr="008C5E74" w:rsidRDefault="00EF6219" w:rsidP="00910319">
            <w:pPr>
              <w:rPr>
                <w:rFonts w:ascii="Times New Roman" w:hAnsi="Times New Roman" w:cs="Times New Roman"/>
                <w:sz w:val="24"/>
                <w:szCs w:val="24"/>
              </w:rPr>
            </w:pPr>
            <w:r w:rsidRPr="008C5E74">
              <w:rPr>
                <w:rFonts w:ascii="Times New Roman" w:hAnsi="Times New Roman" w:cs="Times New Roman"/>
                <w:sz w:val="24"/>
                <w:szCs w:val="24"/>
              </w:rPr>
              <w:t>Recall facts and basic concepts</w:t>
            </w:r>
          </w:p>
        </w:tc>
        <w:tc>
          <w:tcPr>
            <w:tcW w:w="6059" w:type="dxa"/>
          </w:tcPr>
          <w:p w:rsidR="00EF6219" w:rsidRPr="008C5E74" w:rsidRDefault="00EF6219" w:rsidP="00910319">
            <w:pPr>
              <w:rPr>
                <w:rFonts w:ascii="Times New Roman" w:hAnsi="Times New Roman" w:cs="Times New Roman"/>
                <w:sz w:val="24"/>
                <w:szCs w:val="24"/>
              </w:rPr>
            </w:pPr>
            <w:r w:rsidRPr="008C5E74">
              <w:rPr>
                <w:rFonts w:ascii="Times New Roman" w:hAnsi="Times New Roman" w:cs="Times New Roman"/>
                <w:sz w:val="24"/>
                <w:szCs w:val="24"/>
              </w:rPr>
              <w:t>Define, duplicate, list, memorize, repeat, state</w:t>
            </w:r>
          </w:p>
        </w:tc>
      </w:tr>
      <w:tr w:rsidR="00EF6219" w:rsidRPr="008C5E74" w:rsidTr="00910319">
        <w:trPr>
          <w:trHeight w:val="1099"/>
        </w:trPr>
        <w:tc>
          <w:tcPr>
            <w:tcW w:w="3140" w:type="dxa"/>
          </w:tcPr>
          <w:p w:rsidR="00EF6219" w:rsidRPr="008C5E74" w:rsidRDefault="00EF6219" w:rsidP="00910319">
            <w:pPr>
              <w:jc w:val="center"/>
              <w:rPr>
                <w:rFonts w:ascii="Times New Roman" w:hAnsi="Times New Roman" w:cs="Times New Roman"/>
                <w:sz w:val="24"/>
                <w:szCs w:val="24"/>
              </w:rPr>
            </w:pPr>
            <w:r w:rsidRPr="008C5E74">
              <w:rPr>
                <w:rFonts w:ascii="Times New Roman" w:hAnsi="Times New Roman" w:cs="Times New Roman"/>
                <w:sz w:val="24"/>
                <w:szCs w:val="24"/>
              </w:rPr>
              <w:t>Understand</w:t>
            </w:r>
          </w:p>
        </w:tc>
        <w:tc>
          <w:tcPr>
            <w:tcW w:w="4283" w:type="dxa"/>
          </w:tcPr>
          <w:p w:rsidR="00EF6219" w:rsidRPr="008C5E74" w:rsidRDefault="00EF6219" w:rsidP="00910319">
            <w:pPr>
              <w:rPr>
                <w:rFonts w:ascii="Times New Roman" w:hAnsi="Times New Roman" w:cs="Times New Roman"/>
                <w:sz w:val="24"/>
                <w:szCs w:val="24"/>
              </w:rPr>
            </w:pPr>
            <w:r w:rsidRPr="008C5E74">
              <w:rPr>
                <w:rFonts w:ascii="Times New Roman" w:hAnsi="Times New Roman" w:cs="Times New Roman"/>
                <w:sz w:val="24"/>
                <w:szCs w:val="24"/>
              </w:rPr>
              <w:t>Explain ideas or concepts</w:t>
            </w:r>
          </w:p>
        </w:tc>
        <w:tc>
          <w:tcPr>
            <w:tcW w:w="6059" w:type="dxa"/>
          </w:tcPr>
          <w:p w:rsidR="00EF6219" w:rsidRPr="008C5E74" w:rsidRDefault="00EF6219" w:rsidP="00910319">
            <w:pPr>
              <w:rPr>
                <w:rFonts w:ascii="Times New Roman" w:hAnsi="Times New Roman" w:cs="Times New Roman"/>
                <w:sz w:val="24"/>
                <w:szCs w:val="24"/>
              </w:rPr>
            </w:pPr>
            <w:r w:rsidRPr="008C5E74">
              <w:rPr>
                <w:rFonts w:ascii="Times New Roman" w:hAnsi="Times New Roman" w:cs="Times New Roman"/>
                <w:sz w:val="24"/>
                <w:szCs w:val="24"/>
              </w:rPr>
              <w:t>Compare, describe, organize, relate, compare, contrast, distinguish, examine, experiment, question, test</w:t>
            </w:r>
          </w:p>
        </w:tc>
      </w:tr>
      <w:tr w:rsidR="00EF6219" w:rsidRPr="008C5E74" w:rsidTr="00910319">
        <w:trPr>
          <w:trHeight w:val="733"/>
        </w:trPr>
        <w:tc>
          <w:tcPr>
            <w:tcW w:w="3140" w:type="dxa"/>
          </w:tcPr>
          <w:p w:rsidR="00EF6219" w:rsidRPr="008C5E74" w:rsidRDefault="00EF6219" w:rsidP="00910319">
            <w:pPr>
              <w:jc w:val="center"/>
              <w:rPr>
                <w:rFonts w:ascii="Times New Roman" w:hAnsi="Times New Roman" w:cs="Times New Roman"/>
                <w:sz w:val="24"/>
                <w:szCs w:val="24"/>
              </w:rPr>
            </w:pPr>
            <w:r w:rsidRPr="008C5E74">
              <w:rPr>
                <w:rFonts w:ascii="Times New Roman" w:hAnsi="Times New Roman" w:cs="Times New Roman"/>
                <w:sz w:val="24"/>
                <w:szCs w:val="24"/>
              </w:rPr>
              <w:t>Apply</w:t>
            </w:r>
          </w:p>
        </w:tc>
        <w:tc>
          <w:tcPr>
            <w:tcW w:w="4283" w:type="dxa"/>
          </w:tcPr>
          <w:p w:rsidR="00EF6219" w:rsidRPr="008C5E74" w:rsidRDefault="00EF6219" w:rsidP="00910319">
            <w:pPr>
              <w:rPr>
                <w:rFonts w:ascii="Times New Roman" w:hAnsi="Times New Roman" w:cs="Times New Roman"/>
                <w:sz w:val="24"/>
                <w:szCs w:val="24"/>
              </w:rPr>
            </w:pPr>
            <w:r w:rsidRPr="008C5E74">
              <w:rPr>
                <w:rFonts w:ascii="Times New Roman" w:hAnsi="Times New Roman" w:cs="Times New Roman"/>
                <w:sz w:val="24"/>
                <w:szCs w:val="24"/>
              </w:rPr>
              <w:t>Use the information in new situations</w:t>
            </w:r>
          </w:p>
        </w:tc>
        <w:tc>
          <w:tcPr>
            <w:tcW w:w="6059" w:type="dxa"/>
          </w:tcPr>
          <w:p w:rsidR="00EF6219" w:rsidRPr="008C5E74" w:rsidRDefault="00EF6219" w:rsidP="00910319">
            <w:pPr>
              <w:rPr>
                <w:rFonts w:ascii="Times New Roman" w:hAnsi="Times New Roman" w:cs="Times New Roman"/>
                <w:sz w:val="24"/>
                <w:szCs w:val="24"/>
              </w:rPr>
            </w:pPr>
            <w:r w:rsidRPr="008C5E74">
              <w:rPr>
                <w:rFonts w:ascii="Times New Roman" w:hAnsi="Times New Roman" w:cs="Times New Roman"/>
                <w:sz w:val="24"/>
                <w:szCs w:val="24"/>
              </w:rPr>
              <w:t>Execute, implement, solve, use, demonstrate, interpret, operate, schedule, sketch</w:t>
            </w:r>
          </w:p>
        </w:tc>
      </w:tr>
      <w:tr w:rsidR="00EF6219" w:rsidRPr="008C5E74" w:rsidTr="00910319">
        <w:trPr>
          <w:trHeight w:val="1099"/>
        </w:trPr>
        <w:tc>
          <w:tcPr>
            <w:tcW w:w="3140" w:type="dxa"/>
          </w:tcPr>
          <w:p w:rsidR="00EF6219" w:rsidRPr="008C5E74" w:rsidRDefault="00EF6219" w:rsidP="00910319">
            <w:pPr>
              <w:jc w:val="center"/>
              <w:rPr>
                <w:rFonts w:ascii="Times New Roman" w:hAnsi="Times New Roman" w:cs="Times New Roman"/>
                <w:sz w:val="24"/>
                <w:szCs w:val="24"/>
              </w:rPr>
            </w:pPr>
            <w:r w:rsidRPr="008C5E74">
              <w:rPr>
                <w:rFonts w:ascii="Times New Roman" w:hAnsi="Times New Roman" w:cs="Times New Roman"/>
                <w:sz w:val="24"/>
                <w:szCs w:val="24"/>
              </w:rPr>
              <w:t>Analysis</w:t>
            </w:r>
          </w:p>
        </w:tc>
        <w:tc>
          <w:tcPr>
            <w:tcW w:w="4283" w:type="dxa"/>
          </w:tcPr>
          <w:p w:rsidR="00EF6219" w:rsidRPr="008C5E74" w:rsidRDefault="00EF6219" w:rsidP="00910319">
            <w:pPr>
              <w:rPr>
                <w:rFonts w:ascii="Times New Roman" w:hAnsi="Times New Roman" w:cs="Times New Roman"/>
                <w:sz w:val="24"/>
                <w:szCs w:val="24"/>
              </w:rPr>
            </w:pPr>
            <w:r w:rsidRPr="008C5E74">
              <w:rPr>
                <w:rFonts w:ascii="Times New Roman" w:hAnsi="Times New Roman" w:cs="Times New Roman"/>
                <w:sz w:val="24"/>
                <w:szCs w:val="24"/>
              </w:rPr>
              <w:t>Draw connections among ideas</w:t>
            </w:r>
          </w:p>
        </w:tc>
        <w:tc>
          <w:tcPr>
            <w:tcW w:w="6059" w:type="dxa"/>
          </w:tcPr>
          <w:p w:rsidR="00EF6219" w:rsidRPr="008C5E74" w:rsidRDefault="00EF6219" w:rsidP="00910319">
            <w:pPr>
              <w:rPr>
                <w:rFonts w:ascii="Times New Roman" w:hAnsi="Times New Roman" w:cs="Times New Roman"/>
                <w:sz w:val="24"/>
                <w:szCs w:val="24"/>
              </w:rPr>
            </w:pPr>
            <w:r w:rsidRPr="008C5E74">
              <w:rPr>
                <w:rFonts w:ascii="Times New Roman" w:hAnsi="Times New Roman" w:cs="Times New Roman"/>
                <w:sz w:val="24"/>
                <w:szCs w:val="24"/>
              </w:rPr>
              <w:t>Differentiate, organize, relate, compare, contrast, distinguish, examine, experiment, question, test</w:t>
            </w:r>
          </w:p>
        </w:tc>
      </w:tr>
      <w:tr w:rsidR="00EF6219" w:rsidRPr="008C5E74" w:rsidTr="00910319">
        <w:trPr>
          <w:trHeight w:val="709"/>
        </w:trPr>
        <w:tc>
          <w:tcPr>
            <w:tcW w:w="3140" w:type="dxa"/>
          </w:tcPr>
          <w:p w:rsidR="00EF6219" w:rsidRPr="008C5E74" w:rsidRDefault="00EF6219" w:rsidP="00910319">
            <w:pPr>
              <w:jc w:val="center"/>
              <w:rPr>
                <w:rFonts w:ascii="Times New Roman" w:hAnsi="Times New Roman" w:cs="Times New Roman"/>
                <w:sz w:val="24"/>
                <w:szCs w:val="24"/>
              </w:rPr>
            </w:pPr>
            <w:r w:rsidRPr="008C5E74">
              <w:rPr>
                <w:rFonts w:ascii="Times New Roman" w:hAnsi="Times New Roman" w:cs="Times New Roman"/>
                <w:sz w:val="24"/>
                <w:szCs w:val="24"/>
              </w:rPr>
              <w:t>Evaluate</w:t>
            </w:r>
          </w:p>
        </w:tc>
        <w:tc>
          <w:tcPr>
            <w:tcW w:w="4283" w:type="dxa"/>
          </w:tcPr>
          <w:p w:rsidR="00EF6219" w:rsidRPr="008C5E74" w:rsidRDefault="00EF6219" w:rsidP="00910319">
            <w:pPr>
              <w:rPr>
                <w:rFonts w:ascii="Times New Roman" w:hAnsi="Times New Roman" w:cs="Times New Roman"/>
                <w:sz w:val="24"/>
                <w:szCs w:val="24"/>
              </w:rPr>
            </w:pPr>
            <w:r w:rsidRPr="008C5E74">
              <w:rPr>
                <w:rFonts w:ascii="Times New Roman" w:hAnsi="Times New Roman" w:cs="Times New Roman"/>
                <w:sz w:val="24"/>
                <w:szCs w:val="24"/>
              </w:rPr>
              <w:t>Justify a stand or decision</w:t>
            </w:r>
          </w:p>
        </w:tc>
        <w:tc>
          <w:tcPr>
            <w:tcW w:w="6059" w:type="dxa"/>
          </w:tcPr>
          <w:p w:rsidR="00EF6219" w:rsidRPr="008C5E74" w:rsidRDefault="00EF6219" w:rsidP="00910319">
            <w:pPr>
              <w:rPr>
                <w:rFonts w:ascii="Times New Roman" w:hAnsi="Times New Roman" w:cs="Times New Roman"/>
                <w:sz w:val="24"/>
                <w:szCs w:val="24"/>
              </w:rPr>
            </w:pPr>
            <w:r w:rsidRPr="008C5E74">
              <w:rPr>
                <w:rFonts w:ascii="Times New Roman" w:hAnsi="Times New Roman" w:cs="Times New Roman"/>
                <w:sz w:val="24"/>
                <w:szCs w:val="24"/>
              </w:rPr>
              <w:t>Appraise, argue, defend, judge, select, support, value, critique, weigh</w:t>
            </w:r>
          </w:p>
        </w:tc>
      </w:tr>
      <w:tr w:rsidR="00EF6219" w:rsidRPr="008C5E74" w:rsidTr="00910319">
        <w:trPr>
          <w:trHeight w:val="733"/>
        </w:trPr>
        <w:tc>
          <w:tcPr>
            <w:tcW w:w="3140" w:type="dxa"/>
          </w:tcPr>
          <w:p w:rsidR="00EF6219" w:rsidRPr="008C5E74" w:rsidRDefault="00EF6219" w:rsidP="00910319">
            <w:pPr>
              <w:jc w:val="center"/>
              <w:rPr>
                <w:rFonts w:ascii="Times New Roman" w:hAnsi="Times New Roman" w:cs="Times New Roman"/>
                <w:sz w:val="24"/>
                <w:szCs w:val="24"/>
              </w:rPr>
            </w:pPr>
            <w:r w:rsidRPr="008C5E74">
              <w:rPr>
                <w:rFonts w:ascii="Times New Roman" w:hAnsi="Times New Roman" w:cs="Times New Roman"/>
                <w:sz w:val="24"/>
                <w:szCs w:val="24"/>
              </w:rPr>
              <w:t>Create</w:t>
            </w:r>
          </w:p>
        </w:tc>
        <w:tc>
          <w:tcPr>
            <w:tcW w:w="4283" w:type="dxa"/>
          </w:tcPr>
          <w:p w:rsidR="00EF6219" w:rsidRPr="008C5E74" w:rsidRDefault="00EF6219" w:rsidP="00910319">
            <w:pPr>
              <w:rPr>
                <w:rFonts w:ascii="Times New Roman" w:hAnsi="Times New Roman" w:cs="Times New Roman"/>
                <w:sz w:val="24"/>
                <w:szCs w:val="24"/>
              </w:rPr>
            </w:pPr>
            <w:r w:rsidRPr="008C5E74">
              <w:rPr>
                <w:rFonts w:ascii="Times New Roman" w:hAnsi="Times New Roman" w:cs="Times New Roman"/>
                <w:sz w:val="24"/>
                <w:szCs w:val="24"/>
              </w:rPr>
              <w:t>Produce original work</w:t>
            </w:r>
          </w:p>
        </w:tc>
        <w:tc>
          <w:tcPr>
            <w:tcW w:w="6059" w:type="dxa"/>
          </w:tcPr>
          <w:p w:rsidR="00EF6219" w:rsidRPr="008C5E74" w:rsidRDefault="00EF6219" w:rsidP="00910319">
            <w:pPr>
              <w:rPr>
                <w:rFonts w:ascii="Times New Roman" w:hAnsi="Times New Roman" w:cs="Times New Roman"/>
                <w:sz w:val="24"/>
                <w:szCs w:val="24"/>
              </w:rPr>
            </w:pPr>
            <w:r w:rsidRPr="008C5E74">
              <w:rPr>
                <w:rFonts w:ascii="Times New Roman" w:hAnsi="Times New Roman" w:cs="Times New Roman"/>
                <w:sz w:val="24"/>
                <w:szCs w:val="24"/>
              </w:rPr>
              <w:t>Design, assemble, construct, conjecture, develop, formulate, author, investigate</w:t>
            </w:r>
          </w:p>
        </w:tc>
      </w:tr>
    </w:tbl>
    <w:p w:rsidR="00EF6219" w:rsidRPr="008C5E74" w:rsidRDefault="00EF6219" w:rsidP="00EF6219">
      <w:pPr>
        <w:shd w:val="clear" w:color="auto" w:fill="FFFFFF"/>
        <w:spacing w:after="0" w:line="240" w:lineRule="auto"/>
        <w:rPr>
          <w:rFonts w:ascii="Times New Roman" w:hAnsi="Times New Roman" w:cs="Times New Roman"/>
          <w:b/>
          <w:sz w:val="24"/>
          <w:szCs w:val="24"/>
        </w:rPr>
      </w:pPr>
    </w:p>
    <w:p w:rsidR="00304F91" w:rsidRDefault="00EF6219"/>
    <w:sectPr w:rsidR="00304F91" w:rsidSect="00EF621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C00A10"/>
    <w:multiLevelType w:val="hybridMultilevel"/>
    <w:tmpl w:val="4F6AF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219"/>
    <w:rsid w:val="00983E82"/>
    <w:rsid w:val="00E95FB1"/>
    <w:rsid w:val="00EF6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59094"/>
  <w15:chartTrackingRefBased/>
  <w15:docId w15:val="{D58D3735-3C53-42BA-82FC-9761A6D2A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62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6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EF62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183</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Jerad Horning</dc:creator>
  <cp:keywords/>
  <dc:description/>
  <cp:lastModifiedBy>Jerad Horning</cp:lastModifiedBy>
  <cp:revision>1</cp:revision>
  <dcterms:created xsi:type="dcterms:W3CDTF">2026-03-03T19:49:00Z</dcterms:created>
  <dcterms:modified xsi:type="dcterms:W3CDTF">2026-03-03T19:50:00Z</dcterms:modified>
</cp:coreProperties>
</file>